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0BFC" w14:textId="77777777" w:rsidR="00CE3BA5" w:rsidRPr="00C97C91" w:rsidRDefault="00CE3BA5" w:rsidP="00CE3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675E">
        <w:rPr>
          <w:rFonts w:ascii="Times New Roman" w:hAnsi="Times New Roman" w:cs="Times New Roman"/>
          <w:b/>
          <w:bCs/>
          <w:sz w:val="28"/>
          <w:szCs w:val="28"/>
        </w:rPr>
        <w:t>Financial Services and General Government Subcommittee: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7C91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General Services Administration</w:t>
      </w:r>
      <w:r w:rsidRPr="00C97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97C9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84510D">
        <w:rPr>
          <w:rFonts w:ascii="Times New Roman" w:hAnsi="Times New Roman" w:cs="Times New Roman"/>
          <w:b/>
          <w:bCs/>
          <w:sz w:val="24"/>
          <w:szCs w:val="24"/>
        </w:rPr>
        <w:t>Federal Buildings Fund - New Construction, Major Repairs and Alterations and Basic Repairs Accounts:</w:t>
      </w:r>
    </w:p>
    <w:p w14:paraId="17588CBB" w14:textId="77777777" w:rsidR="00CE3BA5" w:rsidRPr="004E675E" w:rsidRDefault="00CE3BA5" w:rsidP="00CE3BA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Description:</w:t>
      </w:r>
    </w:p>
    <w:p w14:paraId="3B1B8EAB" w14:textId="77777777" w:rsidR="00CE3BA5" w:rsidRPr="004E675E" w:rsidRDefault="00CE3BA5" w:rsidP="00CE3BA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2F78">
        <w:rPr>
          <w:rFonts w:ascii="Times New Roman" w:hAnsi="Times New Roman" w:cs="Times New Roman"/>
          <w:color w:val="000000"/>
          <w:sz w:val="24"/>
          <w:szCs w:val="24"/>
        </w:rPr>
        <w:t>Projects are limited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2F78">
        <w:rPr>
          <w:rFonts w:ascii="Times New Roman" w:hAnsi="Times New Roman" w:cs="Times New Roman"/>
          <w:color w:val="000000"/>
          <w:sz w:val="24"/>
          <w:szCs w:val="24"/>
        </w:rPr>
        <w:t>line items in the GSA Federal Buildings Fund requested by the Administration in either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2F78">
        <w:rPr>
          <w:rFonts w:ascii="Times New Roman" w:hAnsi="Times New Roman" w:cs="Times New Roman"/>
          <w:color w:val="000000"/>
          <w:sz w:val="24"/>
          <w:szCs w:val="24"/>
        </w:rPr>
        <w:t xml:space="preserve">the FY22 or FY23 budget request. </w:t>
      </w:r>
      <w:r>
        <w:rPr>
          <w:rFonts w:ascii="Times New Roman" w:hAnsi="Times New Roman" w:cs="Times New Roman"/>
          <w:color w:val="000000"/>
          <w:sz w:val="24"/>
          <w:szCs w:val="24"/>
        </w:rPr>
        <w:t>Eligible projects must demonstrate evidence of community support.</w:t>
      </w:r>
    </w:p>
    <w:p w14:paraId="2B3CFA75" w14:textId="77777777" w:rsidR="00CE3BA5" w:rsidRPr="00C97C91" w:rsidRDefault="00CE3BA5" w:rsidP="00CE3BA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66180270"/>
      <w:r w:rsidRPr="00C97C9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7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Small Business Administration (SBA) </w:t>
      </w:r>
      <w:r w:rsidRPr="00C97C9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Small Business Initiatives</w:t>
      </w:r>
      <w:bookmarkEnd w:id="0"/>
    </w:p>
    <w:p w14:paraId="5D612727" w14:textId="77777777" w:rsidR="00CE3BA5" w:rsidRPr="00C97C91" w:rsidRDefault="00CE3BA5" w:rsidP="00CE3BA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7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Description:</w:t>
      </w:r>
    </w:p>
    <w:p w14:paraId="7327FC66" w14:textId="77777777" w:rsidR="00CE3BA5" w:rsidRDefault="00CE3BA5" w:rsidP="00CE3BA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7C91">
        <w:rPr>
          <w:rFonts w:ascii="Times New Roman" w:hAnsi="Times New Roman" w:cs="Times New Roman"/>
          <w:color w:val="000000"/>
          <w:sz w:val="24"/>
          <w:szCs w:val="24"/>
        </w:rPr>
        <w:t xml:space="preserve">The Small Business Administration supports numerous initiatives to better serve its customers and advance America’s entrepreneurial spirit. </w:t>
      </w:r>
      <w:r w:rsidRPr="00B32F78">
        <w:rPr>
          <w:rFonts w:ascii="Times New Roman" w:hAnsi="Times New Roman" w:cs="Times New Roman"/>
          <w:color w:val="000000"/>
          <w:sz w:val="24"/>
          <w:szCs w:val="24"/>
        </w:rPr>
        <w:t>Projects in support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2F78">
        <w:rPr>
          <w:rFonts w:ascii="Times New Roman" w:hAnsi="Times New Roman" w:cs="Times New Roman"/>
          <w:color w:val="000000"/>
          <w:sz w:val="24"/>
          <w:szCs w:val="24"/>
        </w:rPr>
        <w:t>small businesses, including but not limited to entrepreneur training, workforce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2F78">
        <w:rPr>
          <w:rFonts w:ascii="Times New Roman" w:hAnsi="Times New Roman" w:cs="Times New Roman"/>
          <w:color w:val="000000"/>
          <w:sz w:val="24"/>
          <w:szCs w:val="24"/>
        </w:rPr>
        <w:t xml:space="preserve">development, counseling, research, and construction or acquisition of facilities.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Projects must benefit small businesses and/or entrepreneurs at the local, regional, and/or national level. Projects must also demonstrate evidence of community support. </w:t>
      </w:r>
    </w:p>
    <w:p w14:paraId="600AD136" w14:textId="77777777" w:rsidR="00CE3BA5" w:rsidRDefault="00CE3BA5" w:rsidP="00CE3BA5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A08DDB6" w14:textId="77777777" w:rsidR="00CE3BA5" w:rsidRDefault="00CE3BA5" w:rsidP="00CE3BA5">
      <w:pPr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67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National Archives and Records Administration,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4E67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Historical Publications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E67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Records Commission</w:t>
      </w:r>
      <w:r w:rsidRPr="00B32F7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12E4178" w14:textId="77777777" w:rsidR="00CE3BA5" w:rsidRPr="004E675E" w:rsidRDefault="00CE3BA5" w:rsidP="00CE3BA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Description:</w:t>
      </w:r>
    </w:p>
    <w:p w14:paraId="469274D5" w14:textId="77777777" w:rsidR="00CE3BA5" w:rsidRPr="00C97C91" w:rsidRDefault="00CE3BA5" w:rsidP="00CE3B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F78">
        <w:rPr>
          <w:rFonts w:ascii="Times New Roman" w:hAnsi="Times New Roman" w:cs="Times New Roman"/>
          <w:color w:val="000000"/>
          <w:sz w:val="24"/>
          <w:szCs w:val="24"/>
        </w:rPr>
        <w:t>Projects that help ensure online public discovery and use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2F78">
        <w:rPr>
          <w:rFonts w:ascii="Times New Roman" w:hAnsi="Times New Roman" w:cs="Times New Roman"/>
          <w:color w:val="000000"/>
          <w:sz w:val="24"/>
          <w:szCs w:val="24"/>
        </w:rPr>
        <w:t>historical records collections, encourage public engagement with historical records,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2F78">
        <w:rPr>
          <w:rFonts w:ascii="Times New Roman" w:hAnsi="Times New Roman" w:cs="Times New Roman"/>
          <w:color w:val="000000"/>
          <w:sz w:val="24"/>
          <w:szCs w:val="24"/>
        </w:rPr>
        <w:t>strengthen the nation’s archival network, or publish documentary editions of historical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2F78">
        <w:rPr>
          <w:rFonts w:ascii="Times New Roman" w:hAnsi="Times New Roman" w:cs="Times New Roman"/>
          <w:color w:val="000000"/>
          <w:sz w:val="24"/>
          <w:szCs w:val="24"/>
        </w:rPr>
        <w:t>records. Generally, projects should comply with the eligibility requirements for existing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2F78">
        <w:rPr>
          <w:rFonts w:ascii="Times New Roman" w:hAnsi="Times New Roman" w:cs="Times New Roman"/>
          <w:color w:val="000000"/>
          <w:sz w:val="24"/>
          <w:szCs w:val="24"/>
        </w:rPr>
        <w:t>National Historical Publications and Records Commission grants programs as specified 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" w:history="1">
        <w:r w:rsidRPr="00D96309">
          <w:rPr>
            <w:rStyle w:val="Hyperlink"/>
            <w:rFonts w:ascii="Times New Roman" w:hAnsi="Times New Roman" w:cs="Times New Roman"/>
            <w:sz w:val="24"/>
            <w:szCs w:val="24"/>
          </w:rPr>
          <w:t>https://www.archives.gov/nhprc/apply/eligibility.html</w:t>
        </w:r>
      </w:hyperlink>
      <w:r w:rsidRPr="00B32F7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0AF99F" w14:textId="77777777" w:rsidR="00D74299" w:rsidRDefault="00CE3BA5"/>
    <w:sectPr w:rsidR="00D74299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D9DB" w14:textId="77777777" w:rsidR="00106D15" w:rsidRDefault="00CE3BA5">
    <w:pPr>
      <w:pStyle w:val="Header"/>
    </w:pPr>
    <w:r>
      <w:t xml:space="preserve">Community Project Funding Request Guidance </w:t>
    </w:r>
    <w:r>
      <w:tab/>
    </w:r>
    <w:r>
      <w:tab/>
      <w:t>Congresswoman Betty McCollum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A5"/>
    <w:rsid w:val="001979A8"/>
    <w:rsid w:val="0085578B"/>
    <w:rsid w:val="00C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2C2B"/>
  <w15:chartTrackingRefBased/>
  <w15:docId w15:val="{07C3FC15-C9BF-487E-97D2-2466757B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BA5"/>
  </w:style>
  <w:style w:type="character" w:styleId="Hyperlink">
    <w:name w:val="Hyperlink"/>
    <w:basedOn w:val="DefaultParagraphFont"/>
    <w:uiPriority w:val="99"/>
    <w:unhideWhenUsed/>
    <w:rsid w:val="00CE3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archives.gov/nhprc/apply/eligibil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Schilling, Sophia</dc:creator>
  <cp:keywords/>
  <dc:description/>
  <cp:lastModifiedBy>Schilling, Sophia</cp:lastModifiedBy>
  <cp:revision>1</cp:revision>
  <dcterms:created xsi:type="dcterms:W3CDTF">2022-03-29T18:39:00Z</dcterms:created>
  <dcterms:modified xsi:type="dcterms:W3CDTF">2022-03-29T18:39:00Z</dcterms:modified>
</cp:coreProperties>
</file>